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02.25pt;margin-top:176.9pt;width:492.45pt;height:0;z-index:-251658240;mso-position-horizontal-relative:page;mso-position-vertical-relative:page">
            <v:stroke weight="1.7pt"/>
          </v:shape>
        </w:pict>
      </w:r>
    </w:p>
    <w:p>
      <w:pPr>
        <w:framePr w:wrap="none" w:vAnchor="page" w:hAnchor="page" w:x="169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95pt;height:102pt;">
            <v:imagedata r:id="rId5" r:href="rId6"/>
          </v:shape>
        </w:pict>
      </w:r>
    </w:p>
    <w:p>
      <w:pPr>
        <w:pStyle w:val="Style3"/>
        <w:framePr w:w="9576" w:h="1002" w:hRule="exact" w:wrap="none" w:vAnchor="page" w:hAnchor="page" w:x="2022" w:y="2280"/>
        <w:widowControl w:val="0"/>
        <w:keepNext w:val="0"/>
        <w:keepLines w:val="0"/>
        <w:shd w:val="clear" w:color="auto" w:fill="auto"/>
        <w:bidi w:val="0"/>
        <w:spacing w:before="0" w:after="0"/>
        <w:ind w:left="0" w:right="200" w:firstLine="0"/>
      </w:pPr>
      <w:r>
        <w:rPr>
          <w:rStyle w:val="CharStyle5"/>
          <w:b/>
          <w:bCs/>
        </w:rPr>
        <w:t>РЕСПУБЛИКА ДАГЕСТАН</w:t>
        <w:br/>
      </w:r>
      <w:r>
        <w:rPr>
          <w:lang w:val="ru-RU" w:eastAsia="ru-RU" w:bidi="ru-RU"/>
          <w:w w:val="100"/>
          <w:spacing w:val="0"/>
          <w:color w:val="000000"/>
          <w:position w:val="0"/>
        </w:rPr>
        <w:t>ГЛАВА МУНИЦИПАЛЬНОГО РАЙОНА</w:t>
        <w:br/>
        <w:t>«СУЛЕЙМАН-СТАЛЬСКИЙ РАЙОН»</w:t>
      </w:r>
    </w:p>
    <w:p>
      <w:pPr>
        <w:pStyle w:val="Style6"/>
        <w:framePr w:w="9869" w:h="896" w:hRule="exact" w:wrap="none" w:vAnchor="page" w:hAnchor="page" w:x="1945" w:y="3779"/>
        <w:tabs>
          <w:tab w:leader="none" w:pos="7627" w:val="left"/>
          <w:tab w:leader="underscore" w:pos="9466" w:val="left"/>
        </w:tabs>
        <w:widowControl w:val="0"/>
        <w:keepNext w:val="0"/>
        <w:keepLines w:val="0"/>
        <w:shd w:val="clear" w:color="auto" w:fill="auto"/>
        <w:bidi w:val="0"/>
        <w:spacing w:before="0" w:after="289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« </w:t>
      </w:r>
      <w:r>
        <w:rPr>
          <w:rStyle w:val="CharStyle8"/>
          <w:b w:val="0"/>
          <w:bCs w:val="0"/>
        </w:rPr>
        <w:t>РЗ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» </w:t>
      </w:r>
      <w:r>
        <w:rPr>
          <w:rStyle w:val="CharStyle8"/>
          <w:b w:val="0"/>
          <w:bCs w:val="0"/>
        </w:rPr>
        <w:t>ГА/лУШ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2016 Г.</w:t>
        <w:tab/>
        <w:t xml:space="preserve">№ </w:t>
      </w:r>
      <w:r>
        <w:rPr>
          <w:rStyle w:val="CharStyle9"/>
          <w:b/>
          <w:bCs/>
        </w:rPr>
        <w:t>j?jf</w:t>
      </w:r>
      <w:r>
        <w:rPr>
          <w:rStyle w:val="CharStyle10"/>
          <w:lang w:val="ru-RU" w:eastAsia="ru-RU" w:bidi="ru-RU"/>
          <w:b/>
          <w:bCs/>
        </w:rPr>
        <w:tab/>
      </w:r>
    </w:p>
    <w:p>
      <w:pPr>
        <w:pStyle w:val="Style11"/>
        <w:framePr w:w="9869" w:h="896" w:hRule="exact" w:wrap="none" w:vAnchor="page" w:hAnchor="page" w:x="1945" w:y="3779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ПОСТАНОВЛЕНИЕ</w:t>
      </w:r>
    </w:p>
    <w:p>
      <w:pPr>
        <w:pStyle w:val="Style11"/>
        <w:framePr w:w="9869" w:h="1032" w:hRule="exact" w:wrap="none" w:vAnchor="page" w:hAnchor="page" w:x="1945" w:y="4933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 подготовке и проведению праздничных</w:t>
        <w:br/>
        <w:t>мероприятий, посвященных пятнадцатому юбилейному республиканскому</w:t>
        <w:br/>
        <w:t>празднику «День лезгинского народного героического эпоса «Шарвили»</w:t>
      </w:r>
    </w:p>
    <w:p>
      <w:pPr>
        <w:pStyle w:val="Style13"/>
        <w:framePr w:w="9869" w:h="4932" w:hRule="exact" w:wrap="none" w:vAnchor="page" w:hAnchor="page" w:x="1945" w:y="6215"/>
        <w:widowControl w:val="0"/>
        <w:keepNext w:val="0"/>
        <w:keepLines w:val="0"/>
        <w:shd w:val="clear" w:color="auto" w:fill="auto"/>
        <w:bidi w:val="0"/>
        <w:spacing w:before="0" w:after="0"/>
        <w:ind w:left="10" w:right="0" w:firstLine="6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Учитывая огромное современное значение эпоса «Шарвили» при</w:t>
        <w:br/>
        <w:t>формировании национальной культуры лезгин и его роль в дружбе народов, а</w:t>
        <w:br/>
        <w:t>также в целях организованной подготовки и активного участия в праздничных</w:t>
        <w:br/>
        <w:t>мероприятиях лезгинского народного героического эпоса «Шарвили» в с. Ахты</w:t>
        <w:br/>
        <w:t xml:space="preserve">30 июля 2016 года </w:t>
      </w:r>
      <w:r>
        <w:rPr>
          <w:rStyle w:val="CharStyle15"/>
        </w:rPr>
        <w:t>постановляю:</w:t>
      </w:r>
    </w:p>
    <w:p>
      <w:pPr>
        <w:pStyle w:val="Style13"/>
        <w:framePr w:w="9869" w:h="4932" w:hRule="exact" w:wrap="none" w:vAnchor="page" w:hAnchor="page" w:x="1945" w:y="621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66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1.Создать организационный комитет в составе:</w:t>
      </w:r>
    </w:p>
    <w:p>
      <w:pPr>
        <w:pStyle w:val="Style13"/>
        <w:framePr w:w="9869" w:h="4932" w:hRule="exact" w:wrap="none" w:vAnchor="page" w:hAnchor="page" w:x="1945" w:y="6215"/>
        <w:widowControl w:val="0"/>
        <w:keepNext w:val="0"/>
        <w:keepLines w:val="0"/>
        <w:shd w:val="clear" w:color="auto" w:fill="auto"/>
        <w:bidi w:val="0"/>
        <w:spacing w:before="0" w:after="0"/>
        <w:ind w:left="1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Абдулмуталибов Н.Ш. - глава муниципального района, пред, оргкомитета,</w:t>
      </w:r>
    </w:p>
    <w:p>
      <w:pPr>
        <w:pStyle w:val="Style13"/>
        <w:numPr>
          <w:ilvl w:val="0"/>
          <w:numId w:val="1"/>
        </w:numPr>
        <w:framePr w:w="9869" w:h="4932" w:hRule="exact" w:wrap="none" w:vAnchor="page" w:hAnchor="page" w:x="1945" w:y="6215"/>
        <w:tabs>
          <w:tab w:leader="none" w:pos="313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61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глава администрации, заместитель пред, оргкомитета,</w:t>
      </w:r>
    </w:p>
    <w:p>
      <w:pPr>
        <w:pStyle w:val="Style13"/>
        <w:numPr>
          <w:ilvl w:val="0"/>
          <w:numId w:val="1"/>
        </w:numPr>
        <w:framePr w:w="9869" w:h="4932" w:hRule="exact" w:wrap="none" w:vAnchor="page" w:hAnchor="page" w:x="1945" w:y="6215"/>
        <w:tabs>
          <w:tab w:leader="none" w:pos="313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61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первый заместитель главы администрации,</w:t>
      </w:r>
    </w:p>
    <w:p>
      <w:pPr>
        <w:pStyle w:val="Style13"/>
        <w:numPr>
          <w:ilvl w:val="0"/>
          <w:numId w:val="1"/>
        </w:numPr>
        <w:framePr w:w="9869" w:h="4932" w:hRule="exact" w:wrap="none" w:vAnchor="page" w:hAnchor="page" w:x="1945" w:y="6215"/>
        <w:tabs>
          <w:tab w:leader="none" w:pos="313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61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заместитель главы администрации,</w:t>
      </w:r>
    </w:p>
    <w:p>
      <w:pPr>
        <w:pStyle w:val="Style13"/>
        <w:numPr>
          <w:ilvl w:val="0"/>
          <w:numId w:val="1"/>
        </w:numPr>
        <w:framePr w:w="9869" w:h="4932" w:hRule="exact" w:wrap="none" w:vAnchor="page" w:hAnchor="page" w:x="1945" w:y="6215"/>
        <w:tabs>
          <w:tab w:leader="none" w:pos="313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61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заместитель главы администрации,</w:t>
      </w:r>
    </w:p>
    <w:p>
      <w:pPr>
        <w:pStyle w:val="Style13"/>
        <w:numPr>
          <w:ilvl w:val="0"/>
          <w:numId w:val="1"/>
        </w:numPr>
        <w:framePr w:w="9869" w:h="4932" w:hRule="exact" w:wrap="none" w:vAnchor="page" w:hAnchor="page" w:x="1945" w:y="6215"/>
        <w:tabs>
          <w:tab w:leader="none" w:pos="313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61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аппарата,</w:t>
      </w:r>
    </w:p>
    <w:p>
      <w:pPr>
        <w:pStyle w:val="Style13"/>
        <w:numPr>
          <w:ilvl w:val="0"/>
          <w:numId w:val="1"/>
        </w:numPr>
        <w:framePr w:w="9869" w:h="4932" w:hRule="exact" w:wrap="none" w:vAnchor="page" w:hAnchor="page" w:x="1945" w:y="6215"/>
        <w:tabs>
          <w:tab w:leader="none" w:pos="313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61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начальник РУО,</w:t>
      </w:r>
    </w:p>
    <w:p>
      <w:pPr>
        <w:pStyle w:val="Style13"/>
        <w:numPr>
          <w:ilvl w:val="0"/>
          <w:numId w:val="1"/>
        </w:numPr>
        <w:framePr w:w="9869" w:h="4932" w:hRule="exact" w:wrap="none" w:vAnchor="page" w:hAnchor="page" w:x="1945" w:y="6215"/>
        <w:tabs>
          <w:tab w:leader="none" w:pos="3138" w:val="left"/>
        </w:tabs>
        <w:widowControl w:val="0"/>
        <w:keepNext w:val="0"/>
        <w:keepLines w:val="0"/>
        <w:shd w:val="clear" w:color="auto" w:fill="auto"/>
        <w:bidi w:val="0"/>
        <w:spacing w:before="0" w:after="32" w:line="280" w:lineRule="exact"/>
        <w:ind w:left="2861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информационного агентства,</w:t>
      </w:r>
    </w:p>
    <w:p>
      <w:pPr>
        <w:pStyle w:val="Style13"/>
        <w:numPr>
          <w:ilvl w:val="0"/>
          <w:numId w:val="1"/>
        </w:numPr>
        <w:framePr w:w="9869" w:h="4932" w:hRule="exact" w:wrap="none" w:vAnchor="page" w:hAnchor="page" w:x="1945" w:y="6215"/>
        <w:tabs>
          <w:tab w:leader="none" w:pos="3138" w:val="left"/>
        </w:tabs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2861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начальник отдела культуры и информации (секретарь</w:t>
      </w:r>
    </w:p>
    <w:p>
      <w:pPr>
        <w:pStyle w:val="Style13"/>
        <w:framePr w:w="2506" w:h="3935" w:hRule="exact" w:wrap="none" w:vAnchor="page" w:hAnchor="page" w:x="1955" w:y="848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Магомедханов Ш.Г. Оруджев Л.А. Герейханов С.Т. Темирханов С.М. Абдулазизов Р.А. Османова И.Г. Асланов Д.А. Бабаханов М.Б. оргкомитета), Качаев М.А. Гусейнов А.А. Мирзалиева А.М.</w:t>
      </w:r>
    </w:p>
    <w:p>
      <w:pPr>
        <w:pStyle w:val="Style13"/>
        <w:framePr w:w="9869" w:h="1035" w:hRule="exact" w:wrap="none" w:vAnchor="page" w:hAnchor="page" w:x="1945" w:y="11398"/>
        <w:widowControl w:val="0"/>
        <w:keepNext w:val="0"/>
        <w:keepLines w:val="0"/>
        <w:shd w:val="clear" w:color="auto" w:fill="auto"/>
        <w:bidi w:val="0"/>
        <w:jc w:val="left"/>
        <w:spacing w:before="0" w:after="0" w:line="317" w:lineRule="exact"/>
        <w:ind w:left="2861" w:right="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начальник финансово-экономического управления,</w:t>
        <w:br/>
        <w:t>• директор МАУ «КТВ»,</w:t>
      </w:r>
    </w:p>
    <w:p>
      <w:pPr>
        <w:pStyle w:val="Style13"/>
        <w:framePr w:w="9869" w:h="1035" w:hRule="exact" w:wrap="none" w:vAnchor="page" w:hAnchor="page" w:x="1945" w:y="11398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2861" w:right="538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редактор газеты «Кюринские известия»,</w:t>
      </w:r>
    </w:p>
    <w:p>
      <w:pPr>
        <w:pStyle w:val="Style13"/>
        <w:framePr w:wrap="none" w:vAnchor="page" w:hAnchor="page" w:x="1945" w:y="12415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Магомедрасулова Л.А. - директор ЦБС,</w:t>
      </w:r>
    </w:p>
    <w:p>
      <w:pPr>
        <w:pStyle w:val="Style13"/>
        <w:framePr w:w="2429" w:h="2975" w:hRule="exact" w:wrap="none" w:vAnchor="page" w:hAnchor="page" w:x="1945" w:y="12705"/>
        <w:widowControl w:val="0"/>
        <w:keepNext w:val="0"/>
        <w:keepLines w:val="0"/>
        <w:shd w:val="clear" w:color="auto" w:fill="auto"/>
        <w:bidi w:val="0"/>
        <w:jc w:val="left"/>
        <w:spacing w:before="0" w:after="0" w:line="3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Бабаев Д.С. Самедова А.С. Ханбалаев М.И. Османов И.О. Эфендиев Н.Н. Аскеров М.М. Ахмедпашаев А.Ф. Саидгасанов С.С. Османов Ф.Ш.</w:t>
      </w:r>
    </w:p>
    <w:p>
      <w:pPr>
        <w:pStyle w:val="Style13"/>
        <w:numPr>
          <w:ilvl w:val="0"/>
          <w:numId w:val="1"/>
        </w:numPr>
        <w:framePr w:w="9869" w:h="2942" w:hRule="exact" w:wrap="none" w:vAnchor="page" w:hAnchor="page" w:x="1945" w:y="12747"/>
        <w:tabs>
          <w:tab w:leader="none" w:pos="3046" w:val="left"/>
        </w:tabs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2774" w:right="40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глава Касумкентского сельского поселения,</w:t>
      </w:r>
    </w:p>
    <w:p>
      <w:pPr>
        <w:pStyle w:val="Style13"/>
        <w:numPr>
          <w:ilvl w:val="0"/>
          <w:numId w:val="1"/>
        </w:numPr>
        <w:framePr w:w="9869" w:h="2942" w:hRule="exact" w:wrap="none" w:vAnchor="page" w:hAnchor="page" w:x="1945" w:y="12747"/>
        <w:tabs>
          <w:tab w:leader="none" w:pos="3051" w:val="left"/>
        </w:tabs>
        <w:widowControl w:val="0"/>
        <w:keepNext w:val="0"/>
        <w:keepLines w:val="0"/>
        <w:shd w:val="clear" w:color="auto" w:fill="auto"/>
        <w:bidi w:val="0"/>
        <w:spacing w:before="0" w:after="13" w:line="280" w:lineRule="exact"/>
        <w:ind w:left="2774" w:right="40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начальник архивного отдела,</w:t>
      </w:r>
    </w:p>
    <w:p>
      <w:pPr>
        <w:pStyle w:val="Style13"/>
        <w:numPr>
          <w:ilvl w:val="0"/>
          <w:numId w:val="1"/>
        </w:numPr>
        <w:framePr w:w="9869" w:h="2942" w:hRule="exact" w:wrap="none" w:vAnchor="page" w:hAnchor="page" w:x="1945" w:y="12747"/>
        <w:tabs>
          <w:tab w:leader="none" w:pos="305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774" w:right="40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главврач ГБУ «Сулейман-Стальская ЦРБ» (по согл.),</w:t>
      </w:r>
    </w:p>
    <w:p>
      <w:pPr>
        <w:pStyle w:val="Style13"/>
        <w:numPr>
          <w:ilvl w:val="0"/>
          <w:numId w:val="1"/>
        </w:numPr>
        <w:framePr w:w="9869" w:h="2942" w:hRule="exact" w:wrap="none" w:vAnchor="page" w:hAnchor="page" w:x="1945" w:y="12747"/>
        <w:tabs>
          <w:tab w:leader="none" w:pos="305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774" w:right="40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начальник ОВД по району (по согл.),</w:t>
      </w:r>
    </w:p>
    <w:p>
      <w:pPr>
        <w:pStyle w:val="Style13"/>
        <w:numPr>
          <w:ilvl w:val="0"/>
          <w:numId w:val="1"/>
        </w:numPr>
        <w:framePr w:w="9869" w:h="2942" w:hRule="exact" w:wrap="none" w:vAnchor="page" w:hAnchor="page" w:x="1945" w:y="12747"/>
        <w:tabs>
          <w:tab w:leader="none" w:pos="305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774" w:right="40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начальник отдела по спорту и делам молодёжи,</w:t>
      </w:r>
    </w:p>
    <w:p>
      <w:pPr>
        <w:pStyle w:val="Style13"/>
        <w:numPr>
          <w:ilvl w:val="0"/>
          <w:numId w:val="1"/>
        </w:numPr>
        <w:framePr w:w="9869" w:h="2942" w:hRule="exact" w:wrap="none" w:vAnchor="page" w:hAnchor="page" w:x="1945" w:y="12747"/>
        <w:tabs>
          <w:tab w:leader="none" w:pos="305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774" w:right="40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депутат районного Собрания депутатов,</w:t>
      </w:r>
    </w:p>
    <w:p>
      <w:pPr>
        <w:pStyle w:val="Style13"/>
        <w:numPr>
          <w:ilvl w:val="0"/>
          <w:numId w:val="1"/>
        </w:numPr>
        <w:framePr w:w="9869" w:h="2942" w:hRule="exact" w:wrap="none" w:vAnchor="page" w:hAnchor="page" w:x="1945" w:y="12747"/>
        <w:tabs>
          <w:tab w:leader="none" w:pos="305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774" w:right="40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руководитель центра «Кюринские зори» (по согл.)</w:t>
      </w:r>
    </w:p>
    <w:p>
      <w:pPr>
        <w:pStyle w:val="Style13"/>
        <w:numPr>
          <w:ilvl w:val="0"/>
          <w:numId w:val="1"/>
        </w:numPr>
        <w:framePr w:w="9869" w:h="2942" w:hRule="exact" w:wrap="none" w:vAnchor="page" w:hAnchor="page" w:x="1945" w:y="12747"/>
        <w:tabs>
          <w:tab w:leader="none" w:pos="305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774" w:right="40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поэт, писатель (по согл.)</w:t>
      </w:r>
    </w:p>
    <w:p>
      <w:pPr>
        <w:pStyle w:val="Style13"/>
        <w:framePr w:w="9869" w:h="2942" w:hRule="exact" w:wrap="none" w:vAnchor="page" w:hAnchor="page" w:x="1945" w:y="12747"/>
        <w:widowControl w:val="0"/>
        <w:keepNext w:val="0"/>
        <w:keepLines w:val="0"/>
        <w:shd w:val="clear" w:color="auto" w:fill="auto"/>
        <w:bidi w:val="0"/>
        <w:spacing w:before="0" w:after="0"/>
        <w:ind w:left="2774" w:right="403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председатель Совета старейшин района (по согл.)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240" w:h="15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="9830" w:h="2058" w:hRule="exact" w:wrap="none" w:vAnchor="page" w:hAnchor="page" w:x="2024" w:y="1275"/>
        <w:tabs>
          <w:tab w:leader="none" w:pos="274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Мейланов А.А.</w:t>
        <w:tab/>
        <w:t>- председатель общественного Совета района (по согл.)</w:t>
      </w:r>
    </w:p>
    <w:p>
      <w:pPr>
        <w:pStyle w:val="Style13"/>
        <w:framePr w:w="9830" w:h="2058" w:hRule="exact" w:wrap="none" w:vAnchor="page" w:hAnchor="page" w:x="2024" w:y="1275"/>
        <w:tabs>
          <w:tab w:leader="none" w:pos="280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Тамбова Л.И.</w:t>
        <w:tab/>
        <w:t>- председатель молодежного парламента района (по</w:t>
      </w:r>
    </w:p>
    <w:p>
      <w:pPr>
        <w:pStyle w:val="Style13"/>
        <w:framePr w:w="9830" w:h="2058" w:hRule="exact" w:wrap="none" w:vAnchor="page" w:hAnchor="page" w:x="2024" w:y="127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согл.)</w:t>
      </w:r>
    </w:p>
    <w:p>
      <w:pPr>
        <w:pStyle w:val="Style13"/>
        <w:framePr w:w="9830" w:h="2058" w:hRule="exact" w:wrap="none" w:vAnchor="page" w:hAnchor="page" w:x="2024" w:y="127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2. Утвердить план мероприятий до подготовке и участию в мероприятиях</w:t>
      </w:r>
    </w:p>
    <w:p>
      <w:pPr>
        <w:pStyle w:val="Style13"/>
        <w:framePr w:w="9830" w:h="2058" w:hRule="exact" w:wrap="none" w:vAnchor="page" w:hAnchor="page" w:x="2024" w:y="127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эпоса «Шарвили» </w:t>
      </w:r>
      <w:r>
        <w:rPr>
          <w:rStyle w:val="CharStyle16"/>
        </w:rPr>
        <w:t xml:space="preserve">(пршагае^к) </w:t>
      </w:r>
      <w:r>
        <w:rPr>
          <w:rStyle w:val="CharStyle16"/>
          <w:vertAlign w:val="subscript"/>
        </w:rPr>
        <w:t>й</w:t>
      </w:r>
      <w:r>
        <w:rPr>
          <w:rStyle w:val="CharStyle16"/>
        </w:rPr>
        <w:t>*ляьс^^</w:t>
      </w:r>
    </w:p>
    <w:p>
      <w:pPr>
        <w:pStyle w:val="Style17"/>
        <w:framePr w:w="9830" w:h="2058" w:hRule="exact" w:wrap="none" w:vAnchor="page" w:hAnchor="page" w:x="2024" w:y="127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2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чтение</w:t>
      </w:r>
    </w:p>
    <w:p>
      <w:pPr>
        <w:pStyle w:val="Style13"/>
        <w:framePr w:wrap="none" w:vAnchor="page" w:hAnchor="page" w:x="2735" w:y="296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 Контроль за исполт</w:t>
      </w:r>
    </w:p>
    <w:p>
      <w:pPr>
        <w:pStyle w:val="Style19"/>
        <w:framePr w:w="4186" w:h="763" w:hRule="exact" w:wrap="none" w:vAnchor="page" w:hAnchor="page" w:x="2370" w:y="318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2920" w:right="0" w:firstLine="0"/>
      </w:pPr>
      <w:r>
        <w:rPr>
          <w:lang w:val="ru-RU" w:eastAsia="ru-RU" w:bidi="ru-RU"/>
          <w:w w:val="100"/>
          <w:color w:val="000000"/>
          <w:position w:val="0"/>
        </w:rPr>
        <w:t>1П*</w:t>
      </w:r>
      <w:r>
        <w:rPr>
          <w:rStyle w:val="CharStyle21"/>
          <w:i w:val="0"/>
          <w:iCs w:val="0"/>
        </w:rPr>
        <w:t xml:space="preserve"> </w:t>
      </w:r>
      <w:r>
        <w:rPr>
          <w:rStyle w:val="CharStyle22"/>
          <w:i w:val="0"/>
          <w:iCs w:val="0"/>
        </w:rPr>
        <w:t>5</w:t>
      </w:r>
      <w:r>
        <w:rPr>
          <w:rStyle w:val="CharStyle21"/>
          <w:i w:val="0"/>
          <w:iCs w:val="0"/>
        </w:rPr>
        <w:t>'</w:t>
      </w:r>
    </w:p>
    <w:p>
      <w:pPr>
        <w:pStyle w:val="Style23"/>
        <w:framePr w:w="4186" w:h="763" w:hRule="exact" w:wrap="none" w:vAnchor="page" w:hAnchor="page" w:x="2370" w:y="31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2920" w:right="760" w:firstLine="0"/>
      </w:pPr>
      <w:r>
        <w:rPr>
          <w:rStyle w:val="CharStyle25"/>
        </w:rPr>
        <w:t>12</w:t>
      </w:r>
      <w:r>
        <w:rPr>
          <w:rStyle w:val="CharStyle26"/>
        </w:rPr>
        <w:t xml:space="preserve"> %</w:t>
      </w:r>
    </w:p>
    <w:p>
      <w:pPr>
        <w:pStyle w:val="Style23"/>
        <w:framePr w:w="4186" w:h="763" w:hRule="exact" w:wrap="none" w:vAnchor="page" w:hAnchor="page" w:x="2370" w:y="318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920" w:right="760" w:firstLine="0"/>
      </w:pPr>
      <w:r>
        <w:rPr>
          <w:lang w:val="en-US" w:eastAsia="en-US" w:bidi="en-US"/>
          <w:color w:val="000000"/>
          <w:position w:val="0"/>
        </w:rPr>
        <w:t xml:space="preserve">is </w:t>
      </w:r>
      <w:r>
        <w:rPr>
          <w:lang w:val="ru-RU" w:eastAsia="ru-RU" w:bidi="ru-RU"/>
          <w:color w:val="000000"/>
          <w:position w:val="0"/>
        </w:rPr>
        <w:t>»I</w:t>
      </w:r>
    </w:p>
    <w:p>
      <w:pPr>
        <w:pStyle w:val="Style11"/>
        <w:framePr w:w="4186" w:h="763" w:hRule="exact" w:wrap="none" w:vAnchor="page" w:hAnchor="page" w:x="2370" w:y="3184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Глава муниципальною района</w:t>
      </w:r>
    </w:p>
    <w:p>
      <w:pPr>
        <w:pStyle w:val="Style13"/>
        <w:framePr w:wrap="none" w:vAnchor="page" w:hAnchor="page" w:x="6162" w:y="2768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[ оставляю за собой.</w:t>
      </w:r>
    </w:p>
    <w:p>
      <w:pPr>
        <w:pStyle w:val="Style27"/>
        <w:framePr w:wrap="none" w:vAnchor="page" w:hAnchor="page" w:x="6315" w:y="3198"/>
        <w:widowControl w:val="0"/>
        <w:keepNext w:val="0"/>
        <w:keepLines w:val="0"/>
        <w:shd w:val="clear" w:color="auto" w:fill="auto"/>
        <w:bidi w:val="0"/>
        <w:jc w:val="left"/>
        <w:spacing w:before="0" w:after="0" w:line="140" w:lineRule="exact"/>
        <w:ind w:left="220" w:right="0" w:firstLine="0"/>
      </w:pPr>
      <w:r>
        <w:rPr>
          <w:w w:val="100"/>
          <w:color w:val="000000"/>
          <w:position w:val="0"/>
        </w:rPr>
        <w:t xml:space="preserve">Jr.vA </w:t>
      </w:r>
      <w:r>
        <w:rPr>
          <w:lang w:val="ru-RU" w:eastAsia="ru-RU" w:bidi="ru-RU"/>
          <w:w w:val="100"/>
          <w:color w:val="000000"/>
          <w:position w:val="0"/>
        </w:rPr>
        <w:t>\ \ **</w:t>
      </w:r>
      <w:r>
        <w:rPr>
          <w:rStyle w:val="CharStyle29"/>
          <w:lang w:val="ru-RU" w:eastAsia="ru-RU" w:bidi="ru-RU"/>
          <w:i w:val="0"/>
          <w:iCs w:val="0"/>
        </w:rPr>
        <w:t xml:space="preserve"> </w:t>
      </w:r>
      <w:r>
        <w:rPr>
          <w:rStyle w:val="CharStyle29"/>
          <w:i w:val="0"/>
          <w:iCs w:val="0"/>
        </w:rPr>
        <w:t>t)</w:t>
      </w:r>
    </w:p>
    <w:p>
      <w:pPr>
        <w:framePr w:wrap="none" w:vAnchor="page" w:hAnchor="page" w:x="5701" w:y="3153"/>
        <w:widowControl w:val="0"/>
      </w:pPr>
    </w:p>
    <w:p>
      <w:pPr>
        <w:framePr w:wrap="none" w:vAnchor="page" w:hAnchor="page" w:x="5250" w:y="3700"/>
        <w:widowControl w:val="0"/>
      </w:pPr>
    </w:p>
    <w:p>
      <w:pPr>
        <w:pStyle w:val="Style32"/>
        <w:framePr w:wrap="none" w:vAnchor="page" w:hAnchor="page" w:x="6200" w:y="4167"/>
        <w:widowControl w:val="0"/>
        <w:keepNext w:val="0"/>
        <w:keepLines w:val="0"/>
        <w:shd w:val="clear" w:color="auto" w:fill="auto"/>
        <w:bidi w:val="0"/>
        <w:jc w:val="left"/>
        <w:spacing w:before="0" w:after="0" w:line="130" w:lineRule="exact"/>
        <w:ind w:left="0" w:right="0" w:firstLine="0"/>
      </w:pPr>
      <w:r>
        <w:rPr>
          <w:w w:val="100"/>
          <w:color w:val="000000"/>
          <w:position w:val="0"/>
        </w:rPr>
        <w:t>05290U</w:t>
      </w:r>
    </w:p>
    <w:p>
      <w:pPr>
        <w:pStyle w:val="Style11"/>
        <w:framePr w:wrap="none" w:vAnchor="page" w:hAnchor="page" w:x="9224" w:y="3545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Абдулмуталибов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240" w:h="15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27" type="#_x0000_t75" style="position:absolute;margin-left:328.7pt;margin-top:171.85pt;width:128.65pt;height:51.35pt;z-index:-251658752;mso-wrap-distance-left:5.pt;mso-wrap-distance-right:5.pt;mso-position-horizontal-relative:page;mso-position-vertical-relative:page" wrapcoords="0 0">
            <v:imagedata r:id="rId7" r:href="rId8"/>
            <w10:wrap anchorx="page" anchory="page"/>
          </v:shape>
        </w:pict>
      </w:r>
    </w:p>
    <w:p>
      <w:pPr>
        <w:pStyle w:val="Style34"/>
        <w:framePr w:w="9758" w:h="1002" w:hRule="exact" w:wrap="none" w:vAnchor="page" w:hAnchor="page" w:x="2244" w:y="633"/>
        <w:widowControl w:val="0"/>
        <w:keepNext w:val="0"/>
        <w:keepLines w:val="0"/>
        <w:shd w:val="clear" w:color="auto" w:fill="auto"/>
        <w:bidi w:val="0"/>
        <w:spacing w:before="0" w:after="0"/>
        <w:ind w:left="0" w:right="8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Приложение</w:t>
        <w:br/>
        <w:t>к Постановлению</w:t>
        <w:br/>
        <w:t>Главы муниципального района</w:t>
        <w:br/>
      </w:r>
      <w:r>
        <w:rPr>
          <w:rStyle w:val="CharStyle36"/>
          <w:b/>
          <w:bCs/>
        </w:rPr>
        <w:t>J</w:t>
      </w:r>
      <w:r>
        <w:rPr>
          <w:lang w:val="ru-RU" w:eastAsia="ru-RU" w:bidi="ru-RU"/>
          <w:w w:val="100"/>
          <w:spacing w:val="0"/>
          <w:color w:val="000000"/>
          <w:position w:val="0"/>
        </w:rPr>
        <w:t>от «03» июня 2016 г.</w:t>
      </w:r>
    </w:p>
    <w:p>
      <w:pPr>
        <w:pStyle w:val="Style37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 w:line="1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ПЛАН</w:t>
      </w:r>
    </w:p>
    <w:p>
      <w:pPr>
        <w:pStyle w:val="Style34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176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подготовки и проведения праздничных мероприятиях, посвященных пятнадцатому юбилейному</w:t>
        <w:br/>
        <w:t>празднику «День лезгинского народного героического эпоса «Шарвили» в с. Ахты 30 июля 2016 года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87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Направить утвержденный республиканским оргкомитетом план проведения праздничных мероприятий, посвященных Дню лезгинского народного героического эпоса «Шарвили» в с. Ахты 30 августа 2016 г. на рассмотрение в Правительство РД и Министерство культуры РД.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Абдулазизов Р.А.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20.06.2016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894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Обеспечить в установленные сроки подготовку и проведение мероприятий плана.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Магомедханов Ш.Г.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847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Организовать работу учреждений и предприятий района по своевременной и качественной подготовке праздничных мероприятий.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Магомедханов Ш.Г.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842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Оказать необходимую помощь и содействие общественным организациям, творческой интеллигенции в проведении мероприятий плана и поддержку инициатив населения, связанных с празднованием Дня лезгинского народного героического эпоса «Шарвили».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Магомедханов Ш.Г., Оруджев Л.А.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852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Обеспечить высокий организационный, духовно-нравственный и художественный уровень мероприятий плана, их массовость и общедоступность.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Магомедханов Ш.Г., Оруджев Л.А.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86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Организовать массовое участие в праздничных мероприятиях актива района: представителей муниципальных объектов и учреждений, депутатов районного и сельских собраний, активов сельских поселений, творческой интеллигенции, педагогических коллективов, старшеклассников — отличников учебы и т.д.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Списки участников праздничных мероприятий подготовить заранее и представить в администрацию МР.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заместители Главы администрации МР, руководитель аппарата, главы сельских поселений, руководители подразделений администрации МР, учреждений, организаций района.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20.07.2016 года.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847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обращение в Министерство культуры РД по участию в праздничных мероприятиях коллектива Лезгинского муздрамтеатра им. Сулеймана Стальского.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Абдулазизов Р.А.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85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Обратиться к руководству РГВК Дагестан (а также лезг.пер. "Инсан ва девирар"), ГТРК Дагестан с просьбой направить в селение Ахты съемочную бригаду для освещения праздничных мероприятий.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Обратиться в Министерство печати и массовым коммуникациям, национальное радио, дирекциям республиканских изданий газет, информационных агентств (РИА «Дагестан») с просьбой направить в селение Ахты репортеров и журналистов для освещения праздничных мероприятий в республиканских СМИ и СМК.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Абдулазизов Р.А.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847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и провести спортивные мероприятия, посвящённые лезгинскому героическому эпосу «Шарвили».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Османова И.Г., Эфендиев Н.Н.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Срок- до 10 июля 2016 года.</w:t>
      </w:r>
    </w:p>
    <w:p>
      <w:pPr>
        <w:pStyle w:val="Style39"/>
        <w:numPr>
          <w:ilvl w:val="0"/>
          <w:numId w:val="3"/>
        </w:numPr>
        <w:framePr w:w="9758" w:h="13441" w:hRule="exact" w:wrap="none" w:vAnchor="page" w:hAnchor="page" w:x="2244" w:y="1822"/>
        <w:tabs>
          <w:tab w:leader="none" w:pos="955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Провести мероприятия по благоустройству района: красочное оформление улиц и зданий муниципальных объектов (флаги, транспаранты, баннеры, растяжки, лозунги и т.д.).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и установить лозунги, плакаты, растяжки, баннеры, посвященные предстоящему празднику,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для:</w:t>
      </w:r>
    </w:p>
    <w:p>
      <w:pPr>
        <w:pStyle w:val="Style39"/>
        <w:framePr w:w="9758" w:h="13441" w:hRule="exact" w:wrap="none" w:vAnchor="page" w:hAnchor="page" w:x="2244" w:y="1822"/>
        <w:tabs>
          <w:tab w:leader="none" w:pos="9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а)</w:t>
        <w:tab/>
        <w:t>оформления районной части автотрассы «Кавказ».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главы Даркушказмалярского, Новомакинского, Эминхюрского, Герейхановского сельских поселений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10.07.2016 года.</w:t>
      </w:r>
    </w:p>
    <w:p>
      <w:pPr>
        <w:pStyle w:val="Style39"/>
        <w:framePr w:w="9758" w:h="13441" w:hRule="exact" w:wrap="none" w:vAnchor="page" w:hAnchor="page" w:x="2244" w:y="1822"/>
        <w:tabs>
          <w:tab w:leader="none" w:pos="141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б)</w:t>
        <w:tab/>
        <w:t>оформления республиканской автодороги (от Советского поворота до с. Касумкент включительно)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главы Касумкентского, Ашагастальского, Герейхановского сельских поселений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Срок-до 18.07.2016 года.</w:t>
      </w:r>
    </w:p>
    <w:p>
      <w:pPr>
        <w:pStyle w:val="Style39"/>
        <w:framePr w:w="9758" w:h="13441" w:hRule="exact" w:wrap="none" w:vAnchor="page" w:hAnchor="page" w:x="2244" w:y="1822"/>
        <w:tabs>
          <w:tab w:leader="none" w:pos="90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в)</w:t>
        <w:tab/>
        <w:t>оформления памятника Сулейману Стальскому у въезда в район.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глава Герейхановского сельского поселения.</w:t>
      </w:r>
    </w:p>
    <w:p>
      <w:pPr>
        <w:pStyle w:val="Style39"/>
        <w:framePr w:w="9758" w:h="13441" w:hRule="exact" w:wrap="none" w:vAnchor="page" w:hAnchor="page" w:x="2244" w:y="182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Срок-до 18.07.2016 года.</w:t>
      </w:r>
    </w:p>
    <w:p>
      <w:pPr>
        <w:pStyle w:val="Style39"/>
        <w:framePr w:w="9758" w:h="13441" w:hRule="exact" w:wrap="none" w:vAnchor="page" w:hAnchor="page" w:x="2244" w:y="1822"/>
        <w:tabs>
          <w:tab w:leader="none" w:pos="85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rStyle w:val="CharStyle41"/>
        </w:rPr>
        <w:t>г)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  <w:t>оформления спецтранспортного средства - головной машины районной автоколонны, машин 16 сельских поселений района.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240" w:h="15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Бабаханов М.Б., главы сельских поселений района.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27.07.2016 года.</w:t>
      </w:r>
    </w:p>
    <w:p>
      <w:pPr>
        <w:pStyle w:val="Style39"/>
        <w:framePr w:w="9749" w:h="14628" w:hRule="exact" w:wrap="none" w:vAnchor="page" w:hAnchor="page" w:x="2249" w:y="637"/>
        <w:tabs>
          <w:tab w:leader="none" w:pos="1458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д)</w:t>
        <w:tab/>
        <w:t>оформления районного майдана в с.Ахты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Бабаханов М.Б.</w:t>
      </w:r>
    </w:p>
    <w:p>
      <w:pPr>
        <w:pStyle w:val="Style39"/>
        <w:framePr w:w="9749" w:h="14628" w:hRule="exact" w:wrap="none" w:vAnchor="page" w:hAnchor="page" w:x="2249" w:y="637"/>
        <w:tabs>
          <w:tab w:leader="none" w:pos="88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е)</w:t>
        <w:tab/>
        <w:t>оформления фотовыставки «Шарвили - 17», выставки работ Центра народных художественн] промыслов.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Бабаханов М.Б., Ибрагимов З.А.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25.07.2016 года.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6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Разработать и утвердить порядок движения колонны района на празднике эпоса «Шарвили» 30.07.20 г. в с. Ахты.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Бабаханов М.Б., Эфендиев Н.Н., Османов И.О. (по согласованию)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25.07.2016 г.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пригласительные билеты (400 шт.) и список приглашенных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Бабаханов М.Б., Асланов Д.А.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10 июля 2016 г.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Рассылка пригласительных.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Абдулазизов Р.А., Муталибов Т.С.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15 июля 2016 г.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пропуски (30 шт.) для машин с артистами.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Асланов Д.А.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20 июля 2016г.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значки с новой эмблемой Шарвили (1000 шт.), кепки с эмблемой «Шарвили» (1000 шт.)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Бабаханов М.Б.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20 июля 2016 г.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почетные грамоты по чествующим, а также конкурсам чтецов и праздничных майданов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Бабаханов М.Б., Асланов Д.А., Нагиев Р.Ф.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10 июля 2016 г.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74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Провести конкурсы на лучшего чтеца эпоса «Шарвили», рисунков «Яркие краски «Шарвили», «Кукл - персонаж «Шарвили», на лучшее сочинение на русском и лезгинском языках об эпосе «Шарвили», на лучше стихотворение о Шарвили, спортивные мероприятия, посвящённые республиканскому празднику «Ден народного эпоса «Шарвили».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Османова И.Г., Бабаханов М.Б., Эфендиев Н.Н.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Постоянно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6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Победителям вручить ценные подарки и др. призы на районном майдане в день празднования эпос; «Шарвили» в с. Ахты.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Османова И.Г., Бабаханов М.Б., Эфендиев Н.Н.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87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Провести межрайонный конкурс чтецов эпоса «Шарвили» на лезгинском и русском языках.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Бабаханов М.Б., Османова И.Г.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6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Внести предложение по определению кандидатов на премию эпоса «Шарвили» для традиционного чествования из числа спортсменов, деятелей культуры, искусства и науки, общественно-политических деятелей.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оргкомитет.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6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Провести в школах района специальные уроки и внеклассные мероприятия, посвященные эпосу «Шарвили».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Османова И.Г.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6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текст приглашения на праздничные мероприятия и разослать его через СМС в преддверии праздника.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Абдулазизов Р.А., Муталибов Т.С., Нагиев Р.Ф.</w:t>
      </w:r>
    </w:p>
    <w:p>
      <w:pPr>
        <w:pStyle w:val="Style39"/>
        <w:framePr w:w="9749" w:h="14628" w:hRule="exact" w:wrap="none" w:vAnchor="page" w:hAnchor="page" w:x="2249" w:y="63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- 24-26 июля 2016 г.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6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Организация охраны общественной безопасности. Просить районное ОВД обеспечить общественный порядок, организовать транспортные потоки и стоянки автотранспорта в местах проведения мероприятий плана.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6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письменное обращение в МВД по РД с просьбой организации мероприятий, направленных на усилении охраны общественной безопасности в день празднования праздника и обеспечения координации деятельности по поддержанию общественного правопорядка и безопасности в период проведения мероприятий плана.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6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Просить Главное управление МЧС России по РД организовать контроль за обеспечением пожарной безопасности в местах проведения мероприятий плана, на прилегающих территориях и оперативное реагирование на возможные чрезвычайные ситуации. Подготовить письменное обращение.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6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обращение в ФЛНК, дагестанские (лезгинские) представительства в РФ, диаспоры, Министерство культуры РД, Республиканский Дом народного творчества (Марита Мугадова) с предложением об участие в республиканском празднике эпоса «Шарвили».</w:t>
      </w:r>
    </w:p>
    <w:p>
      <w:pPr>
        <w:pStyle w:val="Style39"/>
        <w:numPr>
          <w:ilvl w:val="0"/>
          <w:numId w:val="3"/>
        </w:numPr>
        <w:framePr w:w="9749" w:h="14628" w:hRule="exact" w:wrap="none" w:vAnchor="page" w:hAnchor="page" w:x="2249" w:y="637"/>
        <w:tabs>
          <w:tab w:leader="none" w:pos="97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Подготовить художественную программу (план-сценарий) района на праздничный концерт (общий, на районном майдане). Уделить особое внимание форме одежды участников концерта. Создать костюмированный образ Шарвили.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240" w:h="15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Бабаханов М.Б.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15.07.2016 года.</w:t>
      </w:r>
    </w:p>
    <w:p>
      <w:pPr>
        <w:pStyle w:val="Style39"/>
        <w:numPr>
          <w:ilvl w:val="0"/>
          <w:numId w:val="3"/>
        </w:numPr>
        <w:framePr w:w="9754" w:h="6004" w:hRule="exact" w:wrap="none" w:vAnchor="page" w:hAnchor="page" w:x="2246" w:y="647"/>
        <w:tabs>
          <w:tab w:leader="none" w:pos="973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Определить виды спорта и участников спортивных состязании на празднике. Для лучшей подготовки и участия в спортивных соревнованиях организовать регулярные тренировки спортсменов.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Оруджев Л.А., Эфендиев Н.Н.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до 20.07.2016 года.</w:t>
      </w:r>
    </w:p>
    <w:p>
      <w:pPr>
        <w:pStyle w:val="Style39"/>
        <w:numPr>
          <w:ilvl w:val="0"/>
          <w:numId w:val="3"/>
        </w:numPr>
        <w:framePr w:w="9754" w:h="6004" w:hRule="exact" w:wrap="none" w:vAnchor="page" w:hAnchor="page" w:x="2246" w:y="647"/>
        <w:tabs>
          <w:tab w:leader="none" w:pos="973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Подготовка информационных материалов и освещение мероприятий, посвященных празднику эпоса «Шарвили» в средствах массовой информации района.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Асланов Д.А., Магомедрасулова Л.А.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весь период.</w:t>
      </w:r>
    </w:p>
    <w:p>
      <w:pPr>
        <w:pStyle w:val="Style39"/>
        <w:numPr>
          <w:ilvl w:val="0"/>
          <w:numId w:val="3"/>
        </w:numPr>
        <w:framePr w:w="9754" w:h="6004" w:hRule="exact" w:wrap="none" w:vAnchor="page" w:hAnchor="page" w:x="2246" w:y="647"/>
        <w:tabs>
          <w:tab w:leader="none" w:pos="978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Выпустить специальный номер районной газеты «Кюринские известия», посвященный празднику «Шарвили».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к 28.07.2016 года.</w:t>
      </w:r>
    </w:p>
    <w:p>
      <w:pPr>
        <w:pStyle w:val="Style39"/>
        <w:numPr>
          <w:ilvl w:val="0"/>
          <w:numId w:val="3"/>
        </w:numPr>
        <w:framePr w:w="9754" w:h="6004" w:hRule="exact" w:wrap="none" w:vAnchor="page" w:hAnchor="page" w:x="2246" w:y="647"/>
        <w:tabs>
          <w:tab w:leader="none" w:pos="978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Разместить на сайте в рубрике «Шарвили» информационные материалы (выступления, ролики и т.д.) по празднованию республиканского эпоса «Шарвили» в предыдущие годы.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оргкомитет.</w:t>
      </w:r>
    </w:p>
    <w:p>
      <w:pPr>
        <w:pStyle w:val="Style39"/>
        <w:numPr>
          <w:ilvl w:val="0"/>
          <w:numId w:val="3"/>
        </w:numPr>
        <w:framePr w:w="9754" w:h="6004" w:hRule="exact" w:wrap="none" w:vAnchor="page" w:hAnchor="page" w:x="2246" w:y="647"/>
        <w:tabs>
          <w:tab w:leader="none" w:pos="1020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Рассмотреть вопрос создания странички на сайте «Эпос Шарвили».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Бабаханов М.Б., Нагиев Р.Ф.</w:t>
      </w:r>
    </w:p>
    <w:p>
      <w:pPr>
        <w:pStyle w:val="Style39"/>
        <w:numPr>
          <w:ilvl w:val="0"/>
          <w:numId w:val="3"/>
        </w:numPr>
        <w:framePr w:w="9754" w:h="6004" w:hRule="exact" w:wrap="none" w:vAnchor="page" w:hAnchor="page" w:x="2246" w:y="647"/>
        <w:tabs>
          <w:tab w:leader="none" w:pos="973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 ходе подготовки к празднику эпоса «Шарвили» систематически заслушивать на заседаниях оргкомитета и совещаниях у глав муниципального района и администрации.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Магомедханов Ш.Г., Оруджев Л.А.</w:t>
      </w:r>
    </w:p>
    <w:p>
      <w:pPr>
        <w:pStyle w:val="Style39"/>
        <w:numPr>
          <w:ilvl w:val="0"/>
          <w:numId w:val="3"/>
        </w:numPr>
        <w:framePr w:w="9754" w:h="6004" w:hRule="exact" w:wrap="none" w:vAnchor="page" w:hAnchor="page" w:x="2246" w:y="647"/>
        <w:tabs>
          <w:tab w:leader="none" w:pos="978" w:val="left"/>
        </w:tabs>
        <w:widowControl w:val="0"/>
        <w:keepNext w:val="0"/>
        <w:keepLines w:val="0"/>
        <w:shd w:val="clear" w:color="auto" w:fill="auto"/>
        <w:bidi w:val="0"/>
        <w:spacing w:before="0" w:after="0" w:line="216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течение первой недели после праздника эпоса «Шарвили» глубоко и тщательно проанализировать ход подготовки и участия делегации района на празднике. Оргкомитету внести соответствующие предложения по поощрению коллективов и АСП.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00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Отв. - оргкомитет.</w:t>
      </w:r>
    </w:p>
    <w:p>
      <w:pPr>
        <w:pStyle w:val="Style39"/>
        <w:framePr w:w="9754" w:h="6004" w:hRule="exact" w:wrap="none" w:vAnchor="page" w:hAnchor="page" w:x="2246" w:y="647"/>
        <w:widowControl w:val="0"/>
        <w:keepNext w:val="0"/>
        <w:keepLines w:val="0"/>
        <w:shd w:val="clear" w:color="auto" w:fill="auto"/>
        <w:bidi w:val="0"/>
        <w:spacing w:before="0" w:after="0" w:line="200" w:lineRule="exact"/>
        <w:ind w:left="0" w:right="0" w:firstLine="5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- 10 августа 2015 года.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2240" w:h="15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0"/>
        <w:szCs w:val="20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Подпись к картинке_"/>
    <w:basedOn w:val="DefaultParagraphFont"/>
    <w:link w:val="Style3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5">
    <w:name w:val="Подпись к картинке + 16 pt"/>
    <w:basedOn w:val="CharStyle4"/>
    <w:rPr>
      <w:lang w:val="ru-RU" w:eastAsia="ru-RU" w:bidi="ru-RU"/>
      <w:sz w:val="32"/>
      <w:szCs w:val="32"/>
      <w:w w:val="100"/>
      <w:spacing w:val="0"/>
      <w:color w:val="000000"/>
      <w:position w:val="0"/>
    </w:rPr>
  </w:style>
  <w:style w:type="character" w:customStyle="1" w:styleId="CharStyle7">
    <w:name w:val="Основной текст (3)_"/>
    <w:basedOn w:val="DefaultParagraphFont"/>
    <w:link w:val="Style6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8">
    <w:name w:val="Основной текст (3) + 10 pt,Не полужирный,Курсив"/>
    <w:basedOn w:val="CharStyle7"/>
    <w:rPr>
      <w:lang w:val="ru-RU" w:eastAsia="ru-RU" w:bidi="ru-RU"/>
      <w:b/>
      <w:bCs/>
      <w:i/>
      <w:iCs/>
      <w:u w:val="single"/>
      <w:sz w:val="20"/>
      <w:szCs w:val="20"/>
      <w:w w:val="100"/>
      <w:spacing w:val="0"/>
      <w:color w:val="000000"/>
      <w:position w:val="0"/>
    </w:rPr>
  </w:style>
  <w:style w:type="character" w:customStyle="1" w:styleId="CharStyle9">
    <w:name w:val="Основной текст (3) + Интервал -1 pt"/>
    <w:basedOn w:val="CharStyle7"/>
    <w:rPr>
      <w:lang w:val="en-US" w:eastAsia="en-US" w:bidi="en-US"/>
      <w:u w:val="single"/>
      <w:w w:val="100"/>
      <w:spacing w:val="-20"/>
      <w:color w:val="000000"/>
      <w:position w:val="0"/>
    </w:rPr>
  </w:style>
  <w:style w:type="character" w:customStyle="1" w:styleId="CharStyle10">
    <w:name w:val="Основной текст (3) + Интервал -1 pt"/>
    <w:basedOn w:val="CharStyle7"/>
    <w:rPr>
      <w:lang w:val="1024"/>
      <w:w w:val="100"/>
      <w:spacing w:val="-20"/>
      <w:color w:val="000000"/>
      <w:position w:val="0"/>
    </w:rPr>
  </w:style>
  <w:style w:type="character" w:customStyle="1" w:styleId="CharStyle12">
    <w:name w:val="Основной текст (4)_"/>
    <w:basedOn w:val="DefaultParagraphFont"/>
    <w:link w:val="Style11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4">
    <w:name w:val="Основной текст (5)_"/>
    <w:basedOn w:val="DefaultParagraphFont"/>
    <w:link w:val="Style1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5">
    <w:name w:val="Основной текст (5) + Полужирный,Интервал 3 pt"/>
    <w:basedOn w:val="CharStyle14"/>
    <w:rPr>
      <w:lang w:val="ru-RU" w:eastAsia="ru-RU" w:bidi="ru-RU"/>
      <w:b/>
      <w:bCs/>
      <w:w w:val="100"/>
      <w:spacing w:val="70"/>
      <w:color w:val="000000"/>
      <w:position w:val="0"/>
    </w:rPr>
  </w:style>
  <w:style w:type="character" w:customStyle="1" w:styleId="CharStyle16">
    <w:name w:val="Основной текст (5) + 13 pt,Курсив"/>
    <w:basedOn w:val="CharStyle14"/>
    <w:rPr>
      <w:lang w:val="ru-RU" w:eastAsia="ru-RU" w:bidi="ru-RU"/>
      <w:i/>
      <w:iCs/>
      <w:sz w:val="26"/>
      <w:szCs w:val="26"/>
      <w:w w:val="100"/>
      <w:spacing w:val="0"/>
      <w:color w:val="000000"/>
      <w:position w:val="0"/>
    </w:rPr>
  </w:style>
  <w:style w:type="character" w:customStyle="1" w:styleId="CharStyle18">
    <w:name w:val="Основной текст (6)_"/>
    <w:basedOn w:val="DefaultParagraphFont"/>
    <w:link w:val="Style17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20">
    <w:name w:val="Основной текст (7)_"/>
    <w:basedOn w:val="DefaultParagraphFont"/>
    <w:link w:val="Style19"/>
    <w:rPr>
      <w:b w:val="0"/>
      <w:bCs w:val="0"/>
      <w:i/>
      <w:iCs/>
      <w:u w:val="none"/>
      <w:strike w:val="0"/>
      <w:smallCaps w:val="0"/>
      <w:sz w:val="15"/>
      <w:szCs w:val="15"/>
      <w:rFonts w:ascii="Sylfaen" w:eastAsia="Sylfaen" w:hAnsi="Sylfaen" w:cs="Sylfaen"/>
      <w:spacing w:val="-20"/>
    </w:rPr>
  </w:style>
  <w:style w:type="character" w:customStyle="1" w:styleId="CharStyle21">
    <w:name w:val="Основной текст (7) + Times New Roman,4 pt,Не курсив,Интервал 0 pt"/>
    <w:basedOn w:val="CharStyle20"/>
    <w:rPr>
      <w:lang w:val="ru-RU" w:eastAsia="ru-RU" w:bidi="ru-RU"/>
      <w:i/>
      <w:iCs/>
      <w:sz w:val="8"/>
      <w:szCs w:val="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22">
    <w:name w:val="Основной текст (7) + Franklin Gothic Medium,9 pt,Не курсив,Интервал 0 pt"/>
    <w:basedOn w:val="CharStyle20"/>
    <w:rPr>
      <w:lang w:val="ru-RU" w:eastAsia="ru-RU" w:bidi="ru-RU"/>
      <w:i/>
      <w:iCs/>
      <w:sz w:val="18"/>
      <w:szCs w:val="18"/>
      <w:rFonts w:ascii="Franklin Gothic Medium" w:eastAsia="Franklin Gothic Medium" w:hAnsi="Franklin Gothic Medium" w:cs="Franklin Gothic Medium"/>
      <w:w w:val="100"/>
      <w:spacing w:val="0"/>
      <w:color w:val="000000"/>
      <w:position w:val="0"/>
    </w:rPr>
  </w:style>
  <w:style w:type="character" w:customStyle="1" w:styleId="CharStyle24">
    <w:name w:val="Основной текст (8)_"/>
    <w:basedOn w:val="DefaultParagraphFont"/>
    <w:link w:val="Style23"/>
    <w:rPr>
      <w:b w:val="0"/>
      <w:bCs w:val="0"/>
      <w:i w:val="0"/>
      <w:iCs w:val="0"/>
      <w:u w:val="none"/>
      <w:strike w:val="0"/>
      <w:smallCaps w:val="0"/>
      <w:sz w:val="15"/>
      <w:szCs w:val="15"/>
      <w:rFonts w:ascii="Calibri" w:eastAsia="Calibri" w:hAnsi="Calibri" w:cs="Calibri"/>
      <w:w w:val="250"/>
      <w:spacing w:val="20"/>
    </w:rPr>
  </w:style>
  <w:style w:type="character" w:customStyle="1" w:styleId="CharStyle25">
    <w:name w:val="Основной текст (8) + Times New Roman,10 pt,Курсив,Интервал 2 pt,Масштаб 100%"/>
    <w:basedOn w:val="CharStyle24"/>
    <w:rPr>
      <w:lang w:val="ru-RU" w:eastAsia="ru-RU" w:bidi="ru-RU"/>
      <w:i/>
      <w:iCs/>
      <w:sz w:val="20"/>
      <w:szCs w:val="20"/>
      <w:rFonts w:ascii="Times New Roman" w:eastAsia="Times New Roman" w:hAnsi="Times New Roman" w:cs="Times New Roman"/>
      <w:w w:val="100"/>
      <w:spacing w:val="40"/>
      <w:color w:val="000000"/>
      <w:position w:val="0"/>
    </w:rPr>
  </w:style>
  <w:style w:type="character" w:customStyle="1" w:styleId="CharStyle26">
    <w:name w:val="Основной текст (8) + Times New Roman,10 pt,Курсив,Интервал 0 pt,Масштаб 100%"/>
    <w:basedOn w:val="CharStyle24"/>
    <w:rPr>
      <w:lang w:val="ru-RU" w:eastAsia="ru-RU" w:bidi="ru-RU"/>
      <w:i/>
      <w:iCs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28">
    <w:name w:val="Подпись к картинке (2)_"/>
    <w:basedOn w:val="DefaultParagraphFont"/>
    <w:link w:val="Style27"/>
    <w:rPr>
      <w:lang w:val="en-US" w:eastAsia="en-US" w:bidi="en-US"/>
      <w:b w:val="0"/>
      <w:bCs w:val="0"/>
      <w:i/>
      <w:iCs/>
      <w:u w:val="none"/>
      <w:strike w:val="0"/>
      <w:smallCaps w:val="0"/>
      <w:sz w:val="14"/>
      <w:szCs w:val="14"/>
      <w:rFonts w:ascii="Times New Roman" w:eastAsia="Times New Roman" w:hAnsi="Times New Roman" w:cs="Times New Roman"/>
      <w:spacing w:val="-20"/>
    </w:rPr>
  </w:style>
  <w:style w:type="character" w:customStyle="1" w:styleId="CharStyle29">
    <w:name w:val="Подпись к картинке (2) + Courier New,5 pt,Не курсив"/>
    <w:basedOn w:val="CharStyle28"/>
    <w:rPr>
      <w:i/>
      <w:iCs/>
      <w:sz w:val="10"/>
      <w:szCs w:val="10"/>
      <w:rFonts w:ascii="Courier New" w:eastAsia="Courier New" w:hAnsi="Courier New" w:cs="Courier New"/>
      <w:w w:val="100"/>
      <w:spacing w:val="-20"/>
      <w:color w:val="000000"/>
      <w:position w:val="0"/>
    </w:rPr>
  </w:style>
  <w:style w:type="character" w:customStyle="1" w:styleId="CharStyle31">
    <w:name w:val="Другое_"/>
    <w:basedOn w:val="DefaultParagraphFont"/>
    <w:link w:val="Style30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33">
    <w:name w:val="Подпись к картинке (3)_"/>
    <w:basedOn w:val="DefaultParagraphFont"/>
    <w:link w:val="Style32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13"/>
      <w:szCs w:val="13"/>
      <w:rFonts w:ascii="Microsoft Sans Serif" w:eastAsia="Microsoft Sans Serif" w:hAnsi="Microsoft Sans Serif" w:cs="Microsoft Sans Serif"/>
      <w:spacing w:val="-10"/>
    </w:rPr>
  </w:style>
  <w:style w:type="character" w:customStyle="1" w:styleId="CharStyle35">
    <w:name w:val="Основной текст (9)_"/>
    <w:basedOn w:val="DefaultParagraphFont"/>
    <w:link w:val="Style34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36">
    <w:name w:val="Основной текст (9) + 9,5 pt,Курсив"/>
    <w:basedOn w:val="CharStyle35"/>
    <w:rPr>
      <w:lang w:val="en-US" w:eastAsia="en-US" w:bidi="en-US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38">
    <w:name w:val="Основной текст (10)_"/>
    <w:basedOn w:val="DefaultParagraphFont"/>
    <w:link w:val="Style37"/>
    <w:rPr>
      <w:b w:val="0"/>
      <w:bCs w:val="0"/>
      <w:i w:val="0"/>
      <w:iCs w:val="0"/>
      <w:u w:val="none"/>
      <w:strike w:val="0"/>
      <w:smallCaps w:val="0"/>
      <w:sz w:val="16"/>
      <w:szCs w:val="16"/>
      <w:rFonts w:ascii="Microsoft Sans Serif" w:eastAsia="Microsoft Sans Serif" w:hAnsi="Microsoft Sans Serif" w:cs="Microsoft Sans Serif"/>
    </w:rPr>
  </w:style>
  <w:style w:type="character" w:customStyle="1" w:styleId="CharStyle40">
    <w:name w:val="Основной текст (2)_"/>
    <w:basedOn w:val="DefaultParagraphFont"/>
    <w:link w:val="Style39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41">
    <w:name w:val="Основной текст (2) + Полужирный"/>
    <w:basedOn w:val="CharStyle40"/>
    <w:rPr>
      <w:lang w:val="ru-RU" w:eastAsia="ru-RU" w:bidi="ru-RU"/>
      <w:b/>
      <w:bCs/>
      <w:w w:val="100"/>
      <w:spacing w:val="0"/>
      <w:color w:val="000000"/>
      <w:position w:val="0"/>
    </w:rPr>
  </w:style>
  <w:style w:type="paragraph" w:customStyle="1" w:styleId="Style3">
    <w:name w:val="Подпись к картинке"/>
    <w:basedOn w:val="Normal"/>
    <w:link w:val="CharStyle4"/>
    <w:pPr>
      <w:widowControl w:val="0"/>
      <w:shd w:val="clear" w:color="auto" w:fill="FFFFFF"/>
      <w:jc w:val="center"/>
      <w:spacing w:line="326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6">
    <w:name w:val="Основной текст (3)"/>
    <w:basedOn w:val="Normal"/>
    <w:link w:val="CharStyle7"/>
    <w:pPr>
      <w:widowControl w:val="0"/>
      <w:shd w:val="clear" w:color="auto" w:fill="FFFFFF"/>
      <w:jc w:val="both"/>
      <w:spacing w:after="360"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1">
    <w:name w:val="Основной текст (4)"/>
    <w:basedOn w:val="Normal"/>
    <w:link w:val="CharStyle12"/>
    <w:pPr>
      <w:widowControl w:val="0"/>
      <w:shd w:val="clear" w:color="auto" w:fill="FFFFFF"/>
      <w:jc w:val="center"/>
      <w:spacing w:before="360" w:after="36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3">
    <w:name w:val="Основной текст (5)"/>
    <w:basedOn w:val="Normal"/>
    <w:link w:val="CharStyle14"/>
    <w:pPr>
      <w:widowControl w:val="0"/>
      <w:shd w:val="clear" w:color="auto" w:fill="FFFFFF"/>
      <w:jc w:val="both"/>
      <w:spacing w:before="300" w:line="322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7">
    <w:name w:val="Основной текст (6)"/>
    <w:basedOn w:val="Normal"/>
    <w:link w:val="CharStyle18"/>
    <w:pPr>
      <w:widowControl w:val="0"/>
      <w:shd w:val="clear" w:color="auto" w:fill="FFFFFF"/>
      <w:spacing w:line="322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9">
    <w:name w:val="Основной текст (7)"/>
    <w:basedOn w:val="Normal"/>
    <w:link w:val="CharStyle20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Sylfaen" w:eastAsia="Sylfaen" w:hAnsi="Sylfaen" w:cs="Sylfaen"/>
      <w:spacing w:val="-20"/>
    </w:rPr>
  </w:style>
  <w:style w:type="paragraph" w:customStyle="1" w:styleId="Style23">
    <w:name w:val="Основной текст (8)"/>
    <w:basedOn w:val="Normal"/>
    <w:link w:val="CharStyle24"/>
    <w:pPr>
      <w:widowControl w:val="0"/>
      <w:shd w:val="clear" w:color="auto" w:fill="FFFFFF"/>
      <w:spacing w:after="120" w:line="96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Calibri" w:eastAsia="Calibri" w:hAnsi="Calibri" w:cs="Calibri"/>
      <w:w w:val="250"/>
      <w:spacing w:val="20"/>
    </w:rPr>
  </w:style>
  <w:style w:type="paragraph" w:customStyle="1" w:styleId="Style27">
    <w:name w:val="Подпись к картинке (2)"/>
    <w:basedOn w:val="Normal"/>
    <w:link w:val="CharStyle28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14"/>
      <w:szCs w:val="14"/>
      <w:rFonts w:ascii="Times New Roman" w:eastAsia="Times New Roman" w:hAnsi="Times New Roman" w:cs="Times New Roman"/>
      <w:spacing w:val="-20"/>
    </w:rPr>
  </w:style>
  <w:style w:type="paragraph" w:customStyle="1" w:styleId="Style30">
    <w:name w:val="Другое"/>
    <w:basedOn w:val="Normal"/>
    <w:link w:val="CharStyle31"/>
    <w:pPr>
      <w:widowControl w:val="0"/>
      <w:shd w:val="clear" w:color="auto" w:fill="FFFFFF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32">
    <w:name w:val="Подпись к картинке (3)"/>
    <w:basedOn w:val="Normal"/>
    <w:link w:val="CharStyle33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13"/>
      <w:szCs w:val="13"/>
      <w:rFonts w:ascii="Microsoft Sans Serif" w:eastAsia="Microsoft Sans Serif" w:hAnsi="Microsoft Sans Serif" w:cs="Microsoft Sans Serif"/>
      <w:spacing w:val="-10"/>
    </w:rPr>
  </w:style>
  <w:style w:type="paragraph" w:customStyle="1" w:styleId="Style34">
    <w:name w:val="Основной текст (9)"/>
    <w:basedOn w:val="Normal"/>
    <w:link w:val="CharStyle35"/>
    <w:pPr>
      <w:widowControl w:val="0"/>
      <w:shd w:val="clear" w:color="auto" w:fill="FFFFFF"/>
      <w:jc w:val="center"/>
      <w:spacing w:after="180" w:line="226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37">
    <w:name w:val="Основной текст (10)"/>
    <w:basedOn w:val="Normal"/>
    <w:link w:val="CharStyle38"/>
    <w:pPr>
      <w:widowControl w:val="0"/>
      <w:shd w:val="clear" w:color="auto" w:fill="FFFFFF"/>
      <w:jc w:val="center"/>
      <w:spacing w:before="180" w:after="60"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Microsoft Sans Serif" w:eastAsia="Microsoft Sans Serif" w:hAnsi="Microsoft Sans Serif" w:cs="Microsoft Sans Serif"/>
    </w:rPr>
  </w:style>
  <w:style w:type="paragraph" w:customStyle="1" w:styleId="Style39">
    <w:name w:val="Основной текст (2)"/>
    <w:basedOn w:val="Normal"/>
    <w:link w:val="CharStyle40"/>
    <w:pPr>
      <w:widowControl w:val="0"/>
      <w:shd w:val="clear" w:color="auto" w:fill="FFFFFF"/>
      <w:jc w:val="both"/>
      <w:spacing w:before="180" w:line="23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/Relationships>
</file>